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730EE048"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5D07EC" w:rsidRPr="0030511D">
        <w:rPr>
          <w:rFonts w:ascii="Times New Roman" w:hAnsi="Times New Roman"/>
          <w:sz w:val="24"/>
          <w:szCs w:val="24"/>
        </w:rPr>
        <w:t xml:space="preserve"> </w:t>
      </w:r>
      <w:r w:rsidR="000042D7">
        <w:rPr>
          <w:rFonts w:ascii="Times New Roman" w:hAnsi="Times New Roman"/>
          <w:sz w:val="24"/>
          <w:szCs w:val="24"/>
        </w:rPr>
        <w:t>liepos mėn. 9 d.</w:t>
      </w:r>
      <w:r w:rsidR="005D07EC" w:rsidRPr="0030511D">
        <w:rPr>
          <w:rFonts w:ascii="Times New Roman" w:hAnsi="Times New Roman"/>
          <w:sz w:val="24"/>
          <w:szCs w:val="24"/>
        </w:rPr>
        <w:t xml:space="preserve">         </w:t>
      </w:r>
      <w:r w:rsidRPr="0030511D">
        <w:rPr>
          <w:rFonts w:ascii="Times New Roman" w:hAnsi="Times New Roman"/>
          <w:sz w:val="24"/>
          <w:szCs w:val="24"/>
        </w:rPr>
        <w:t xml:space="preserve">           </w:t>
      </w:r>
    </w:p>
    <w:p w14:paraId="36CEBDE2" w14:textId="5BAC7388" w:rsidR="001256C1"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0042D7" w:rsidRPr="000042D7">
        <w:rPr>
          <w:rFonts w:ascii="Times New Roman" w:hAnsi="Times New Roman"/>
          <w:sz w:val="24"/>
          <w:szCs w:val="24"/>
        </w:rPr>
        <w:t>30-1796/25</w:t>
      </w:r>
    </w:p>
    <w:p w14:paraId="0B613D63" w14:textId="77777777" w:rsidR="00443EFA" w:rsidRPr="0030511D" w:rsidRDefault="00443EFA">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34575E9E" w14:textId="2BC89863" w:rsidR="001256C1" w:rsidRPr="0030511D"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7DA32FDB" w14:textId="77777777" w:rsidR="007239D7" w:rsidRDefault="007239D7">
      <w:pPr>
        <w:rPr>
          <w:rFonts w:ascii="Times New Roman" w:hAnsi="Times New Roman"/>
          <w:b/>
          <w:bCs/>
          <w:sz w:val="24"/>
          <w:szCs w:val="24"/>
        </w:rPr>
      </w:pPr>
      <w:r>
        <w:rPr>
          <w:rFonts w:ascii="Times New Roman" w:hAnsi="Times New Roman"/>
          <w:b/>
          <w:bCs/>
          <w:sz w:val="24"/>
          <w:szCs w:val="24"/>
        </w:rPr>
        <w:br w:type="page"/>
      </w:r>
    </w:p>
    <w:p w14:paraId="02BBE66A" w14:textId="3DF484EC" w:rsidR="00EE3AD2" w:rsidRDefault="00EE3AD2" w:rsidP="00EE3AD2">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Pr>
          <w:rFonts w:ascii="Times New Roman" w:hAnsi="Times New Roman"/>
          <w:b/>
          <w:bCs/>
          <w:sz w:val="24"/>
          <w:szCs w:val="24"/>
        </w:rPr>
        <w:t>RANKINIO</w:t>
      </w:r>
      <w:r w:rsidRPr="0030511D">
        <w:rPr>
          <w:rFonts w:ascii="Times New Roman" w:hAnsi="Times New Roman"/>
          <w:b/>
          <w:bCs/>
          <w:sz w:val="24"/>
          <w:szCs w:val="24"/>
        </w:rPr>
        <w:t xml:space="preserve"> SPORTO ŠAKOS VARŽYBOSE</w:t>
      </w:r>
    </w:p>
    <w:tbl>
      <w:tblPr>
        <w:tblStyle w:val="Lentelstinklelis"/>
        <w:tblW w:w="4248" w:type="dxa"/>
        <w:tblLayout w:type="fixed"/>
        <w:tblLook w:val="04A0" w:firstRow="1" w:lastRow="0" w:firstColumn="1" w:lastColumn="0" w:noHBand="0" w:noVBand="1"/>
      </w:tblPr>
      <w:tblGrid>
        <w:gridCol w:w="2234"/>
        <w:gridCol w:w="1022"/>
        <w:gridCol w:w="992"/>
      </w:tblGrid>
      <w:tr w:rsidR="00EE3AD2" w:rsidRPr="0030511D" w14:paraId="331635E6" w14:textId="77777777" w:rsidTr="00EE3AD2">
        <w:trPr>
          <w:trHeight w:val="658"/>
        </w:trPr>
        <w:tc>
          <w:tcPr>
            <w:tcW w:w="2234" w:type="dxa"/>
            <w:shd w:val="clear" w:color="auto" w:fill="D9D9D9" w:themeFill="background1" w:themeFillShade="D9"/>
            <w:vAlign w:val="center"/>
          </w:tcPr>
          <w:p w14:paraId="2A649F79" w14:textId="3E81F514" w:rsidR="00EE3AD2" w:rsidRPr="009C2158" w:rsidRDefault="00EE3AD2" w:rsidP="000C7F6B">
            <w:pPr>
              <w:jc w:val="center"/>
              <w:textAlignment w:val="auto"/>
              <w:rPr>
                <w:rFonts w:ascii="Times New Roman" w:hAnsi="Times New Roman"/>
                <w:b/>
                <w:bCs/>
                <w:sz w:val="24"/>
                <w:szCs w:val="24"/>
              </w:rPr>
            </w:pPr>
            <w:r w:rsidRPr="00EE3AD2">
              <w:rPr>
                <w:rFonts w:ascii="Times New Roman" w:hAnsi="Times New Roman"/>
                <w:b/>
                <w:bCs/>
                <w:sz w:val="24"/>
                <w:szCs w:val="24"/>
              </w:rPr>
              <w:t>Lietuvos jaunimo čempionatas</w:t>
            </w:r>
          </w:p>
        </w:tc>
        <w:tc>
          <w:tcPr>
            <w:tcW w:w="1022" w:type="dxa"/>
            <w:shd w:val="clear" w:color="auto" w:fill="D9D9D9" w:themeFill="background1" w:themeFillShade="D9"/>
            <w:vAlign w:val="center"/>
          </w:tcPr>
          <w:p w14:paraId="7146BA4C" w14:textId="7453DD71" w:rsidR="00EE3AD2" w:rsidRPr="002B5298" w:rsidRDefault="00EE3AD2" w:rsidP="000C7F6B">
            <w:pPr>
              <w:jc w:val="center"/>
              <w:textAlignment w:val="auto"/>
              <w:rPr>
                <w:rFonts w:ascii="Times New Roman" w:hAnsi="Times New Roman"/>
                <w:sz w:val="20"/>
                <w:szCs w:val="20"/>
              </w:rPr>
            </w:pPr>
            <w:r>
              <w:rPr>
                <w:rFonts w:ascii="Times New Roman" w:hAnsi="Times New Roman"/>
                <w:sz w:val="20"/>
                <w:szCs w:val="20"/>
              </w:rPr>
              <w:t>W U19</w:t>
            </w:r>
          </w:p>
        </w:tc>
        <w:tc>
          <w:tcPr>
            <w:tcW w:w="992" w:type="dxa"/>
            <w:shd w:val="clear" w:color="auto" w:fill="D9D9D9" w:themeFill="background1" w:themeFillShade="D9"/>
            <w:vAlign w:val="center"/>
          </w:tcPr>
          <w:p w14:paraId="0B5766FA" w14:textId="7C896E25" w:rsidR="00EE3AD2" w:rsidRDefault="00EE3AD2" w:rsidP="000C7F6B">
            <w:pPr>
              <w:jc w:val="center"/>
              <w:textAlignment w:val="auto"/>
              <w:rPr>
                <w:rFonts w:ascii="Times New Roman" w:hAnsi="Times New Roman"/>
                <w:sz w:val="20"/>
                <w:szCs w:val="20"/>
              </w:rPr>
            </w:pPr>
            <w:r>
              <w:rPr>
                <w:rFonts w:ascii="Times New Roman" w:hAnsi="Times New Roman"/>
                <w:sz w:val="20"/>
                <w:szCs w:val="20"/>
              </w:rPr>
              <w:t>M U19</w:t>
            </w:r>
          </w:p>
        </w:tc>
      </w:tr>
      <w:tr w:rsidR="00EE3AD2" w:rsidRPr="0030511D" w14:paraId="148DB325" w14:textId="77777777" w:rsidTr="00EE3AD2">
        <w:trPr>
          <w:trHeight w:val="640"/>
        </w:trPr>
        <w:tc>
          <w:tcPr>
            <w:tcW w:w="2234" w:type="dxa"/>
            <w:shd w:val="clear" w:color="auto" w:fill="D9D9D9" w:themeFill="background1" w:themeFillShade="D9"/>
            <w:vAlign w:val="center"/>
          </w:tcPr>
          <w:p w14:paraId="761E916B" w14:textId="77777777" w:rsidR="00EE3AD2" w:rsidRPr="0030511D" w:rsidRDefault="00EE3AD2"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0DBDA00C" w14:textId="77777777" w:rsidR="00EE3AD2" w:rsidRPr="0030511D" w:rsidRDefault="00EE3AD2" w:rsidP="000C7F6B">
            <w:pPr>
              <w:jc w:val="center"/>
              <w:textAlignment w:val="auto"/>
              <w:rPr>
                <w:rFonts w:ascii="Times New Roman" w:hAnsi="Times New Roman"/>
                <w:sz w:val="24"/>
                <w:szCs w:val="24"/>
              </w:rPr>
            </w:pPr>
          </w:p>
        </w:tc>
        <w:tc>
          <w:tcPr>
            <w:tcW w:w="992" w:type="dxa"/>
            <w:shd w:val="clear" w:color="auto" w:fill="FFFFFF" w:themeFill="background1"/>
          </w:tcPr>
          <w:p w14:paraId="3DD0F682" w14:textId="77777777" w:rsidR="00EE3AD2" w:rsidRPr="0030511D" w:rsidRDefault="00EE3AD2" w:rsidP="000C7F6B">
            <w:pPr>
              <w:jc w:val="center"/>
              <w:textAlignment w:val="auto"/>
              <w:rPr>
                <w:rFonts w:ascii="Times New Roman" w:hAnsi="Times New Roman"/>
                <w:sz w:val="24"/>
                <w:szCs w:val="24"/>
              </w:rPr>
            </w:pPr>
          </w:p>
        </w:tc>
      </w:tr>
      <w:tr w:rsidR="00EE3AD2" w:rsidRPr="0030511D" w14:paraId="57265322" w14:textId="77777777" w:rsidTr="00EE3AD2">
        <w:trPr>
          <w:trHeight w:val="640"/>
        </w:trPr>
        <w:tc>
          <w:tcPr>
            <w:tcW w:w="2234" w:type="dxa"/>
            <w:shd w:val="clear" w:color="auto" w:fill="D9D9D9" w:themeFill="background1" w:themeFillShade="D9"/>
            <w:vAlign w:val="center"/>
          </w:tcPr>
          <w:p w14:paraId="1B1E44B9" w14:textId="77777777" w:rsidR="00EE3AD2" w:rsidRPr="0030511D" w:rsidRDefault="00EE3AD2"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2014" w:type="dxa"/>
            <w:gridSpan w:val="2"/>
            <w:shd w:val="clear" w:color="auto" w:fill="FFFFFF" w:themeFill="background1"/>
          </w:tcPr>
          <w:p w14:paraId="733F1C1C" w14:textId="77777777" w:rsidR="00EE3AD2" w:rsidRPr="0030511D" w:rsidRDefault="00EE3AD2" w:rsidP="000C7F6B">
            <w:pPr>
              <w:jc w:val="center"/>
              <w:textAlignment w:val="auto"/>
              <w:rPr>
                <w:rFonts w:ascii="Times New Roman" w:hAnsi="Times New Roman"/>
                <w:sz w:val="24"/>
                <w:szCs w:val="24"/>
              </w:rPr>
            </w:pPr>
          </w:p>
        </w:tc>
      </w:tr>
    </w:tbl>
    <w:p w14:paraId="4D977FE3" w14:textId="77777777" w:rsidR="00EE3AD2" w:rsidRDefault="00EE3AD2"/>
    <w:tbl>
      <w:tblPr>
        <w:tblStyle w:val="Lentelstinklelis"/>
        <w:tblW w:w="4248" w:type="dxa"/>
        <w:tblLayout w:type="fixed"/>
        <w:tblLook w:val="04A0" w:firstRow="1" w:lastRow="0" w:firstColumn="1" w:lastColumn="0" w:noHBand="0" w:noVBand="1"/>
      </w:tblPr>
      <w:tblGrid>
        <w:gridCol w:w="2234"/>
        <w:gridCol w:w="1022"/>
        <w:gridCol w:w="992"/>
      </w:tblGrid>
      <w:tr w:rsidR="00EE3AD2" w:rsidRPr="0030511D" w14:paraId="559CF1A4" w14:textId="77777777" w:rsidTr="000C7F6B">
        <w:trPr>
          <w:trHeight w:val="658"/>
        </w:trPr>
        <w:tc>
          <w:tcPr>
            <w:tcW w:w="2234" w:type="dxa"/>
            <w:shd w:val="clear" w:color="auto" w:fill="D9D9D9" w:themeFill="background1" w:themeFillShade="D9"/>
            <w:vAlign w:val="center"/>
          </w:tcPr>
          <w:p w14:paraId="5AC6CCDE" w14:textId="208A25F6" w:rsidR="00EE3AD2" w:rsidRPr="009C2158" w:rsidRDefault="00EE3AD2" w:rsidP="000C7F6B">
            <w:pPr>
              <w:jc w:val="center"/>
              <w:textAlignment w:val="auto"/>
              <w:rPr>
                <w:rFonts w:ascii="Times New Roman" w:hAnsi="Times New Roman"/>
                <w:b/>
                <w:bCs/>
                <w:sz w:val="24"/>
                <w:szCs w:val="24"/>
              </w:rPr>
            </w:pPr>
            <w:r w:rsidRPr="00EE3AD2">
              <w:rPr>
                <w:rFonts w:ascii="Times New Roman" w:hAnsi="Times New Roman"/>
                <w:b/>
                <w:bCs/>
                <w:sz w:val="24"/>
                <w:szCs w:val="24"/>
              </w:rPr>
              <w:t>Lietuvos jauni</w:t>
            </w:r>
            <w:r>
              <w:rPr>
                <w:rFonts w:ascii="Times New Roman" w:hAnsi="Times New Roman"/>
                <w:b/>
                <w:bCs/>
                <w:sz w:val="24"/>
                <w:szCs w:val="24"/>
              </w:rPr>
              <w:t>ų</w:t>
            </w:r>
            <w:r w:rsidRPr="00EE3AD2">
              <w:rPr>
                <w:rFonts w:ascii="Times New Roman" w:hAnsi="Times New Roman"/>
                <w:b/>
                <w:bCs/>
                <w:sz w:val="24"/>
                <w:szCs w:val="24"/>
              </w:rPr>
              <w:t xml:space="preserve"> čempionatas</w:t>
            </w:r>
          </w:p>
        </w:tc>
        <w:tc>
          <w:tcPr>
            <w:tcW w:w="1022" w:type="dxa"/>
            <w:shd w:val="clear" w:color="auto" w:fill="D9D9D9" w:themeFill="background1" w:themeFillShade="D9"/>
            <w:vAlign w:val="center"/>
          </w:tcPr>
          <w:p w14:paraId="17AE54CA" w14:textId="7BFA9147" w:rsidR="00EE3AD2" w:rsidRPr="002B5298" w:rsidRDefault="00EE3AD2" w:rsidP="000C7F6B">
            <w:pPr>
              <w:jc w:val="center"/>
              <w:textAlignment w:val="auto"/>
              <w:rPr>
                <w:rFonts w:ascii="Times New Roman" w:hAnsi="Times New Roman"/>
                <w:sz w:val="20"/>
                <w:szCs w:val="20"/>
              </w:rPr>
            </w:pPr>
            <w:r>
              <w:rPr>
                <w:rFonts w:ascii="Times New Roman" w:hAnsi="Times New Roman"/>
                <w:sz w:val="20"/>
                <w:szCs w:val="20"/>
              </w:rPr>
              <w:t>W U17</w:t>
            </w:r>
          </w:p>
        </w:tc>
        <w:tc>
          <w:tcPr>
            <w:tcW w:w="992" w:type="dxa"/>
            <w:shd w:val="clear" w:color="auto" w:fill="D9D9D9" w:themeFill="background1" w:themeFillShade="D9"/>
            <w:vAlign w:val="center"/>
          </w:tcPr>
          <w:p w14:paraId="15F791B1" w14:textId="757CBE25" w:rsidR="00EE3AD2" w:rsidRDefault="00EE3AD2" w:rsidP="000C7F6B">
            <w:pPr>
              <w:jc w:val="center"/>
              <w:textAlignment w:val="auto"/>
              <w:rPr>
                <w:rFonts w:ascii="Times New Roman" w:hAnsi="Times New Roman"/>
                <w:sz w:val="20"/>
                <w:szCs w:val="20"/>
              </w:rPr>
            </w:pPr>
            <w:r>
              <w:rPr>
                <w:rFonts w:ascii="Times New Roman" w:hAnsi="Times New Roman"/>
                <w:sz w:val="20"/>
                <w:szCs w:val="20"/>
              </w:rPr>
              <w:t>M U17</w:t>
            </w:r>
          </w:p>
        </w:tc>
      </w:tr>
      <w:tr w:rsidR="00EE3AD2" w:rsidRPr="0030511D" w14:paraId="4BC0D048" w14:textId="77777777" w:rsidTr="000C7F6B">
        <w:trPr>
          <w:trHeight w:val="640"/>
        </w:trPr>
        <w:tc>
          <w:tcPr>
            <w:tcW w:w="2234" w:type="dxa"/>
            <w:shd w:val="clear" w:color="auto" w:fill="D9D9D9" w:themeFill="background1" w:themeFillShade="D9"/>
            <w:vAlign w:val="center"/>
          </w:tcPr>
          <w:p w14:paraId="00EEFF37" w14:textId="77777777" w:rsidR="00EE3AD2" w:rsidRPr="0030511D" w:rsidRDefault="00EE3AD2"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6BC1A444" w14:textId="77777777" w:rsidR="00EE3AD2" w:rsidRPr="0030511D" w:rsidRDefault="00EE3AD2" w:rsidP="000C7F6B">
            <w:pPr>
              <w:jc w:val="center"/>
              <w:textAlignment w:val="auto"/>
              <w:rPr>
                <w:rFonts w:ascii="Times New Roman" w:hAnsi="Times New Roman"/>
                <w:sz w:val="24"/>
                <w:szCs w:val="24"/>
              </w:rPr>
            </w:pPr>
          </w:p>
        </w:tc>
        <w:tc>
          <w:tcPr>
            <w:tcW w:w="992" w:type="dxa"/>
            <w:shd w:val="clear" w:color="auto" w:fill="FFFFFF" w:themeFill="background1"/>
          </w:tcPr>
          <w:p w14:paraId="7EC7A2E3" w14:textId="77777777" w:rsidR="00EE3AD2" w:rsidRPr="0030511D" w:rsidRDefault="00EE3AD2" w:rsidP="000C7F6B">
            <w:pPr>
              <w:jc w:val="center"/>
              <w:textAlignment w:val="auto"/>
              <w:rPr>
                <w:rFonts w:ascii="Times New Roman" w:hAnsi="Times New Roman"/>
                <w:sz w:val="24"/>
                <w:szCs w:val="24"/>
              </w:rPr>
            </w:pPr>
          </w:p>
        </w:tc>
      </w:tr>
      <w:tr w:rsidR="00EE3AD2" w:rsidRPr="0030511D" w14:paraId="7EE26FE5" w14:textId="77777777" w:rsidTr="000C7F6B">
        <w:trPr>
          <w:trHeight w:val="640"/>
        </w:trPr>
        <w:tc>
          <w:tcPr>
            <w:tcW w:w="2234" w:type="dxa"/>
            <w:shd w:val="clear" w:color="auto" w:fill="D9D9D9" w:themeFill="background1" w:themeFillShade="D9"/>
            <w:vAlign w:val="center"/>
          </w:tcPr>
          <w:p w14:paraId="3F0330B3" w14:textId="77777777" w:rsidR="00EE3AD2" w:rsidRPr="0030511D" w:rsidRDefault="00EE3AD2"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2014" w:type="dxa"/>
            <w:gridSpan w:val="2"/>
            <w:shd w:val="clear" w:color="auto" w:fill="FFFFFF" w:themeFill="background1"/>
          </w:tcPr>
          <w:p w14:paraId="787014FF" w14:textId="77777777" w:rsidR="00EE3AD2" w:rsidRPr="0030511D" w:rsidRDefault="00EE3AD2" w:rsidP="000C7F6B">
            <w:pPr>
              <w:jc w:val="center"/>
              <w:textAlignment w:val="auto"/>
              <w:rPr>
                <w:rFonts w:ascii="Times New Roman" w:hAnsi="Times New Roman"/>
                <w:sz w:val="24"/>
                <w:szCs w:val="24"/>
              </w:rPr>
            </w:pPr>
          </w:p>
        </w:tc>
      </w:tr>
    </w:tbl>
    <w:p w14:paraId="6674B9AB" w14:textId="77777777" w:rsidR="00260E66" w:rsidRDefault="00260E66"/>
    <w:tbl>
      <w:tblPr>
        <w:tblStyle w:val="Lentelstinklelis"/>
        <w:tblW w:w="4248" w:type="dxa"/>
        <w:tblLayout w:type="fixed"/>
        <w:tblLook w:val="04A0" w:firstRow="1" w:lastRow="0" w:firstColumn="1" w:lastColumn="0" w:noHBand="0" w:noVBand="1"/>
      </w:tblPr>
      <w:tblGrid>
        <w:gridCol w:w="2234"/>
        <w:gridCol w:w="1022"/>
        <w:gridCol w:w="992"/>
      </w:tblGrid>
      <w:tr w:rsidR="00EE3AD2" w:rsidRPr="0030511D" w14:paraId="10BB33DA" w14:textId="77777777" w:rsidTr="000C7F6B">
        <w:trPr>
          <w:trHeight w:val="658"/>
        </w:trPr>
        <w:tc>
          <w:tcPr>
            <w:tcW w:w="2234" w:type="dxa"/>
            <w:shd w:val="clear" w:color="auto" w:fill="D9D9D9" w:themeFill="background1" w:themeFillShade="D9"/>
            <w:vAlign w:val="center"/>
          </w:tcPr>
          <w:p w14:paraId="1AD92887" w14:textId="0DB22B7E" w:rsidR="00EE3AD2" w:rsidRPr="009C2158" w:rsidRDefault="00EE3AD2" w:rsidP="000C7F6B">
            <w:pPr>
              <w:jc w:val="center"/>
              <w:textAlignment w:val="auto"/>
              <w:rPr>
                <w:rFonts w:ascii="Times New Roman" w:hAnsi="Times New Roman"/>
                <w:b/>
                <w:bCs/>
                <w:sz w:val="24"/>
                <w:szCs w:val="24"/>
              </w:rPr>
            </w:pPr>
            <w:r w:rsidRPr="00EE3AD2">
              <w:rPr>
                <w:rFonts w:ascii="Times New Roman" w:hAnsi="Times New Roman"/>
                <w:b/>
                <w:bCs/>
                <w:sz w:val="24"/>
                <w:szCs w:val="24"/>
              </w:rPr>
              <w:t>Lietuvos jaun</w:t>
            </w:r>
            <w:r>
              <w:rPr>
                <w:rFonts w:ascii="Times New Roman" w:hAnsi="Times New Roman"/>
                <w:b/>
                <w:bCs/>
                <w:sz w:val="24"/>
                <w:szCs w:val="24"/>
              </w:rPr>
              <w:t>učių</w:t>
            </w:r>
            <w:r w:rsidRPr="00EE3AD2">
              <w:rPr>
                <w:rFonts w:ascii="Times New Roman" w:hAnsi="Times New Roman"/>
                <w:b/>
                <w:bCs/>
                <w:sz w:val="24"/>
                <w:szCs w:val="24"/>
              </w:rPr>
              <w:t xml:space="preserve"> čempionatas</w:t>
            </w:r>
          </w:p>
        </w:tc>
        <w:tc>
          <w:tcPr>
            <w:tcW w:w="1022" w:type="dxa"/>
            <w:shd w:val="clear" w:color="auto" w:fill="D9D9D9" w:themeFill="background1" w:themeFillShade="D9"/>
            <w:vAlign w:val="center"/>
          </w:tcPr>
          <w:p w14:paraId="17F47AF1" w14:textId="0747564B" w:rsidR="00EE3AD2" w:rsidRPr="002B5298" w:rsidRDefault="00EE3AD2" w:rsidP="000C7F6B">
            <w:pPr>
              <w:jc w:val="center"/>
              <w:textAlignment w:val="auto"/>
              <w:rPr>
                <w:rFonts w:ascii="Times New Roman" w:hAnsi="Times New Roman"/>
                <w:sz w:val="20"/>
                <w:szCs w:val="20"/>
              </w:rPr>
            </w:pPr>
            <w:r>
              <w:rPr>
                <w:rFonts w:ascii="Times New Roman" w:hAnsi="Times New Roman"/>
                <w:sz w:val="20"/>
                <w:szCs w:val="20"/>
              </w:rPr>
              <w:t>W U15</w:t>
            </w:r>
          </w:p>
        </w:tc>
        <w:tc>
          <w:tcPr>
            <w:tcW w:w="992" w:type="dxa"/>
            <w:shd w:val="clear" w:color="auto" w:fill="D9D9D9" w:themeFill="background1" w:themeFillShade="D9"/>
            <w:vAlign w:val="center"/>
          </w:tcPr>
          <w:p w14:paraId="191D365C" w14:textId="0D121456" w:rsidR="00EE3AD2" w:rsidRDefault="00EE3AD2" w:rsidP="000C7F6B">
            <w:pPr>
              <w:jc w:val="center"/>
              <w:textAlignment w:val="auto"/>
              <w:rPr>
                <w:rFonts w:ascii="Times New Roman" w:hAnsi="Times New Roman"/>
                <w:sz w:val="20"/>
                <w:szCs w:val="20"/>
              </w:rPr>
            </w:pPr>
            <w:r>
              <w:rPr>
                <w:rFonts w:ascii="Times New Roman" w:hAnsi="Times New Roman"/>
                <w:sz w:val="20"/>
                <w:szCs w:val="20"/>
              </w:rPr>
              <w:t>M U15</w:t>
            </w:r>
          </w:p>
        </w:tc>
      </w:tr>
      <w:tr w:rsidR="00EE3AD2" w:rsidRPr="0030511D" w14:paraId="0FE5B417" w14:textId="77777777" w:rsidTr="000C7F6B">
        <w:trPr>
          <w:trHeight w:val="640"/>
        </w:trPr>
        <w:tc>
          <w:tcPr>
            <w:tcW w:w="2234" w:type="dxa"/>
            <w:shd w:val="clear" w:color="auto" w:fill="D9D9D9" w:themeFill="background1" w:themeFillShade="D9"/>
            <w:vAlign w:val="center"/>
          </w:tcPr>
          <w:p w14:paraId="78C0F028" w14:textId="77777777" w:rsidR="00EE3AD2" w:rsidRPr="0030511D" w:rsidRDefault="00EE3AD2"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1CCA370E" w14:textId="77777777" w:rsidR="00EE3AD2" w:rsidRPr="0030511D" w:rsidRDefault="00EE3AD2" w:rsidP="000C7F6B">
            <w:pPr>
              <w:jc w:val="center"/>
              <w:textAlignment w:val="auto"/>
              <w:rPr>
                <w:rFonts w:ascii="Times New Roman" w:hAnsi="Times New Roman"/>
                <w:sz w:val="24"/>
                <w:szCs w:val="24"/>
              </w:rPr>
            </w:pPr>
          </w:p>
        </w:tc>
        <w:tc>
          <w:tcPr>
            <w:tcW w:w="992" w:type="dxa"/>
            <w:shd w:val="clear" w:color="auto" w:fill="FFFFFF" w:themeFill="background1"/>
          </w:tcPr>
          <w:p w14:paraId="14AEC5C4" w14:textId="77777777" w:rsidR="00EE3AD2" w:rsidRPr="0030511D" w:rsidRDefault="00EE3AD2" w:rsidP="000C7F6B">
            <w:pPr>
              <w:jc w:val="center"/>
              <w:textAlignment w:val="auto"/>
              <w:rPr>
                <w:rFonts w:ascii="Times New Roman" w:hAnsi="Times New Roman"/>
                <w:sz w:val="24"/>
                <w:szCs w:val="24"/>
              </w:rPr>
            </w:pPr>
          </w:p>
        </w:tc>
      </w:tr>
      <w:tr w:rsidR="00EE3AD2" w:rsidRPr="0030511D" w14:paraId="703BFA67" w14:textId="77777777" w:rsidTr="000C7F6B">
        <w:trPr>
          <w:trHeight w:val="640"/>
        </w:trPr>
        <w:tc>
          <w:tcPr>
            <w:tcW w:w="2234" w:type="dxa"/>
            <w:shd w:val="clear" w:color="auto" w:fill="D9D9D9" w:themeFill="background1" w:themeFillShade="D9"/>
            <w:vAlign w:val="center"/>
          </w:tcPr>
          <w:p w14:paraId="7A3A9F8F" w14:textId="77777777" w:rsidR="00EE3AD2" w:rsidRPr="0030511D" w:rsidRDefault="00EE3AD2"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2014" w:type="dxa"/>
            <w:gridSpan w:val="2"/>
            <w:shd w:val="clear" w:color="auto" w:fill="FFFFFF" w:themeFill="background1"/>
          </w:tcPr>
          <w:p w14:paraId="36081C8C" w14:textId="77777777" w:rsidR="00EE3AD2" w:rsidRPr="0030511D" w:rsidRDefault="00EE3AD2" w:rsidP="000C7F6B">
            <w:pPr>
              <w:jc w:val="center"/>
              <w:textAlignment w:val="auto"/>
              <w:rPr>
                <w:rFonts w:ascii="Times New Roman" w:hAnsi="Times New Roman"/>
                <w:sz w:val="24"/>
                <w:szCs w:val="24"/>
              </w:rPr>
            </w:pPr>
          </w:p>
        </w:tc>
      </w:tr>
    </w:tbl>
    <w:p w14:paraId="54EB7310" w14:textId="77777777" w:rsidR="00260E66" w:rsidRDefault="00260E66"/>
    <w:tbl>
      <w:tblPr>
        <w:tblStyle w:val="Lentelstinklelis"/>
        <w:tblW w:w="9208" w:type="dxa"/>
        <w:tblLayout w:type="fixed"/>
        <w:tblLook w:val="04A0" w:firstRow="1" w:lastRow="0" w:firstColumn="1" w:lastColumn="0" w:noHBand="0" w:noVBand="1"/>
      </w:tblPr>
      <w:tblGrid>
        <w:gridCol w:w="2234"/>
        <w:gridCol w:w="1022"/>
        <w:gridCol w:w="992"/>
        <w:gridCol w:w="992"/>
        <w:gridCol w:w="992"/>
        <w:gridCol w:w="992"/>
        <w:gridCol w:w="992"/>
        <w:gridCol w:w="992"/>
      </w:tblGrid>
      <w:tr w:rsidR="00EE3AD2" w:rsidRPr="0030511D" w14:paraId="234D84CA" w14:textId="70AC86E4" w:rsidTr="00EE3AD2">
        <w:trPr>
          <w:trHeight w:val="658"/>
        </w:trPr>
        <w:tc>
          <w:tcPr>
            <w:tcW w:w="2234" w:type="dxa"/>
            <w:shd w:val="clear" w:color="auto" w:fill="D9D9D9" w:themeFill="background1" w:themeFillShade="D9"/>
            <w:vAlign w:val="center"/>
          </w:tcPr>
          <w:p w14:paraId="702169B5" w14:textId="081C97D8" w:rsidR="00EE3AD2" w:rsidRPr="009C2158" w:rsidRDefault="00EE3AD2" w:rsidP="000C7F6B">
            <w:pPr>
              <w:jc w:val="center"/>
              <w:textAlignment w:val="auto"/>
              <w:rPr>
                <w:rFonts w:ascii="Times New Roman" w:hAnsi="Times New Roman"/>
                <w:b/>
                <w:bCs/>
                <w:sz w:val="24"/>
                <w:szCs w:val="24"/>
              </w:rPr>
            </w:pPr>
            <w:r w:rsidRPr="00EE3AD2">
              <w:rPr>
                <w:rFonts w:ascii="Times New Roman" w:hAnsi="Times New Roman"/>
                <w:b/>
                <w:bCs/>
                <w:sz w:val="24"/>
                <w:szCs w:val="24"/>
              </w:rPr>
              <w:t xml:space="preserve">Lietuvos </w:t>
            </w:r>
            <w:r>
              <w:rPr>
                <w:rFonts w:ascii="Times New Roman" w:hAnsi="Times New Roman"/>
                <w:b/>
                <w:bCs/>
                <w:sz w:val="24"/>
                <w:szCs w:val="24"/>
              </w:rPr>
              <w:t>vaikų</w:t>
            </w:r>
            <w:r w:rsidRPr="00EE3AD2">
              <w:rPr>
                <w:rFonts w:ascii="Times New Roman" w:hAnsi="Times New Roman"/>
                <w:b/>
                <w:bCs/>
                <w:sz w:val="24"/>
                <w:szCs w:val="24"/>
              </w:rPr>
              <w:t xml:space="preserve"> čempionatas</w:t>
            </w:r>
          </w:p>
        </w:tc>
        <w:tc>
          <w:tcPr>
            <w:tcW w:w="1022" w:type="dxa"/>
            <w:shd w:val="clear" w:color="auto" w:fill="D9D9D9" w:themeFill="background1" w:themeFillShade="D9"/>
            <w:vAlign w:val="center"/>
          </w:tcPr>
          <w:p w14:paraId="4CE132AC" w14:textId="4DECD29F" w:rsidR="00EE3AD2" w:rsidRPr="002B5298" w:rsidRDefault="00EE3AD2" w:rsidP="000C7F6B">
            <w:pPr>
              <w:jc w:val="center"/>
              <w:textAlignment w:val="auto"/>
              <w:rPr>
                <w:rFonts w:ascii="Times New Roman" w:hAnsi="Times New Roman"/>
                <w:sz w:val="20"/>
                <w:szCs w:val="20"/>
              </w:rPr>
            </w:pPr>
            <w:r>
              <w:rPr>
                <w:rFonts w:ascii="Times New Roman" w:hAnsi="Times New Roman"/>
                <w:sz w:val="20"/>
                <w:szCs w:val="20"/>
              </w:rPr>
              <w:t>W U12</w:t>
            </w:r>
          </w:p>
        </w:tc>
        <w:tc>
          <w:tcPr>
            <w:tcW w:w="992" w:type="dxa"/>
            <w:shd w:val="clear" w:color="auto" w:fill="D9D9D9" w:themeFill="background1" w:themeFillShade="D9"/>
            <w:vAlign w:val="center"/>
          </w:tcPr>
          <w:p w14:paraId="7661DC4E" w14:textId="1C3F6AB5" w:rsidR="00EE3AD2" w:rsidRDefault="00EE3AD2" w:rsidP="00EE3AD2">
            <w:pPr>
              <w:jc w:val="center"/>
              <w:textAlignment w:val="auto"/>
              <w:rPr>
                <w:rFonts w:ascii="Times New Roman" w:hAnsi="Times New Roman"/>
                <w:sz w:val="20"/>
                <w:szCs w:val="20"/>
              </w:rPr>
            </w:pPr>
            <w:r>
              <w:rPr>
                <w:rFonts w:ascii="Times New Roman" w:hAnsi="Times New Roman"/>
                <w:sz w:val="20"/>
                <w:szCs w:val="20"/>
              </w:rPr>
              <w:t>M U11</w:t>
            </w:r>
          </w:p>
        </w:tc>
        <w:tc>
          <w:tcPr>
            <w:tcW w:w="992" w:type="dxa"/>
            <w:shd w:val="clear" w:color="auto" w:fill="D9D9D9" w:themeFill="background1" w:themeFillShade="D9"/>
            <w:vAlign w:val="center"/>
          </w:tcPr>
          <w:p w14:paraId="3970B840" w14:textId="277914E2" w:rsidR="00EE3AD2" w:rsidRDefault="00EE3AD2" w:rsidP="00EE3AD2">
            <w:pPr>
              <w:jc w:val="center"/>
              <w:textAlignment w:val="auto"/>
              <w:rPr>
                <w:rFonts w:ascii="Times New Roman" w:hAnsi="Times New Roman"/>
                <w:sz w:val="20"/>
                <w:szCs w:val="20"/>
              </w:rPr>
            </w:pPr>
            <w:r>
              <w:rPr>
                <w:rFonts w:ascii="Times New Roman" w:hAnsi="Times New Roman"/>
                <w:sz w:val="20"/>
                <w:szCs w:val="20"/>
              </w:rPr>
              <w:t>M U12</w:t>
            </w:r>
          </w:p>
        </w:tc>
        <w:tc>
          <w:tcPr>
            <w:tcW w:w="992" w:type="dxa"/>
            <w:shd w:val="clear" w:color="auto" w:fill="D9D9D9" w:themeFill="background1" w:themeFillShade="D9"/>
            <w:vAlign w:val="center"/>
          </w:tcPr>
          <w:p w14:paraId="33CF4D93" w14:textId="16515000" w:rsidR="00EE3AD2" w:rsidRDefault="00EE3AD2" w:rsidP="00EE3AD2">
            <w:pPr>
              <w:jc w:val="center"/>
              <w:textAlignment w:val="auto"/>
              <w:rPr>
                <w:rFonts w:ascii="Times New Roman" w:hAnsi="Times New Roman"/>
                <w:sz w:val="20"/>
                <w:szCs w:val="20"/>
              </w:rPr>
            </w:pPr>
            <w:r>
              <w:rPr>
                <w:rFonts w:ascii="Times New Roman" w:hAnsi="Times New Roman"/>
                <w:sz w:val="20"/>
                <w:szCs w:val="20"/>
              </w:rPr>
              <w:t>W U13</w:t>
            </w:r>
          </w:p>
        </w:tc>
        <w:tc>
          <w:tcPr>
            <w:tcW w:w="992" w:type="dxa"/>
            <w:shd w:val="clear" w:color="auto" w:fill="D9D9D9" w:themeFill="background1" w:themeFillShade="D9"/>
            <w:vAlign w:val="center"/>
          </w:tcPr>
          <w:p w14:paraId="7FF72FAE" w14:textId="7C514C88" w:rsidR="00EE3AD2" w:rsidRDefault="00EE3AD2" w:rsidP="00EE3AD2">
            <w:pPr>
              <w:jc w:val="center"/>
              <w:textAlignment w:val="auto"/>
              <w:rPr>
                <w:rFonts w:ascii="Times New Roman" w:hAnsi="Times New Roman"/>
                <w:sz w:val="20"/>
                <w:szCs w:val="20"/>
              </w:rPr>
            </w:pPr>
            <w:r>
              <w:rPr>
                <w:rFonts w:ascii="Times New Roman" w:hAnsi="Times New Roman"/>
                <w:sz w:val="20"/>
                <w:szCs w:val="20"/>
              </w:rPr>
              <w:t>M U13</w:t>
            </w:r>
          </w:p>
        </w:tc>
        <w:tc>
          <w:tcPr>
            <w:tcW w:w="992" w:type="dxa"/>
            <w:shd w:val="clear" w:color="auto" w:fill="D9D9D9" w:themeFill="background1" w:themeFillShade="D9"/>
            <w:vAlign w:val="center"/>
          </w:tcPr>
          <w:p w14:paraId="08F8634A" w14:textId="57C824FD" w:rsidR="00EE3AD2" w:rsidRDefault="00EE3AD2" w:rsidP="00EE3AD2">
            <w:pPr>
              <w:jc w:val="center"/>
              <w:textAlignment w:val="auto"/>
              <w:rPr>
                <w:rFonts w:ascii="Times New Roman" w:hAnsi="Times New Roman"/>
                <w:sz w:val="20"/>
                <w:szCs w:val="20"/>
              </w:rPr>
            </w:pPr>
            <w:r>
              <w:rPr>
                <w:rFonts w:ascii="Times New Roman" w:hAnsi="Times New Roman"/>
                <w:sz w:val="20"/>
                <w:szCs w:val="20"/>
              </w:rPr>
              <w:t>W U14</w:t>
            </w:r>
          </w:p>
        </w:tc>
        <w:tc>
          <w:tcPr>
            <w:tcW w:w="992" w:type="dxa"/>
            <w:shd w:val="clear" w:color="auto" w:fill="D9D9D9" w:themeFill="background1" w:themeFillShade="D9"/>
            <w:vAlign w:val="center"/>
          </w:tcPr>
          <w:p w14:paraId="25BFD570" w14:textId="6BA6A6BA" w:rsidR="00EE3AD2" w:rsidRDefault="00EE3AD2" w:rsidP="00EE3AD2">
            <w:pPr>
              <w:jc w:val="center"/>
              <w:textAlignment w:val="auto"/>
              <w:rPr>
                <w:rFonts w:ascii="Times New Roman" w:hAnsi="Times New Roman"/>
                <w:sz w:val="20"/>
                <w:szCs w:val="20"/>
              </w:rPr>
            </w:pPr>
            <w:r>
              <w:rPr>
                <w:rFonts w:ascii="Times New Roman" w:hAnsi="Times New Roman"/>
                <w:sz w:val="20"/>
                <w:szCs w:val="20"/>
              </w:rPr>
              <w:t>M U14</w:t>
            </w:r>
          </w:p>
        </w:tc>
      </w:tr>
      <w:tr w:rsidR="00EE3AD2" w:rsidRPr="0030511D" w14:paraId="4460518A" w14:textId="4B6BDFDC" w:rsidTr="00EE3AD2">
        <w:trPr>
          <w:trHeight w:val="640"/>
        </w:trPr>
        <w:tc>
          <w:tcPr>
            <w:tcW w:w="2234" w:type="dxa"/>
            <w:shd w:val="clear" w:color="auto" w:fill="D9D9D9" w:themeFill="background1" w:themeFillShade="D9"/>
            <w:vAlign w:val="center"/>
          </w:tcPr>
          <w:p w14:paraId="6FEBF4F3" w14:textId="77777777" w:rsidR="00EE3AD2" w:rsidRPr="0030511D" w:rsidRDefault="00EE3AD2" w:rsidP="000C7F6B">
            <w:pPr>
              <w:jc w:val="center"/>
              <w:textAlignment w:val="auto"/>
              <w:rPr>
                <w:rFonts w:ascii="Times New Roman" w:hAnsi="Times New Roman"/>
                <w:sz w:val="24"/>
                <w:szCs w:val="24"/>
              </w:rPr>
            </w:pPr>
            <w:r w:rsidRPr="0030511D">
              <w:rPr>
                <w:rFonts w:ascii="Times New Roman" w:hAnsi="Times New Roman"/>
                <w:sz w:val="24"/>
                <w:szCs w:val="24"/>
              </w:rPr>
              <w:t xml:space="preserve">Praėjusiais kalendoriniais metais dalyvavusių (kitose paraiškoje nurodytose </w:t>
            </w:r>
            <w:r w:rsidRPr="0030511D">
              <w:rPr>
                <w:rFonts w:ascii="Times New Roman" w:hAnsi="Times New Roman"/>
                <w:sz w:val="24"/>
                <w:szCs w:val="24"/>
              </w:rPr>
              <w:lastRenderedPageBreak/>
              <w:t>varžybose nedalyvavusių sportininkų) skaičius:</w:t>
            </w:r>
          </w:p>
        </w:tc>
        <w:tc>
          <w:tcPr>
            <w:tcW w:w="1022" w:type="dxa"/>
            <w:shd w:val="clear" w:color="auto" w:fill="FFFFFF" w:themeFill="background1"/>
          </w:tcPr>
          <w:p w14:paraId="4A20F7A0" w14:textId="77777777" w:rsidR="00EE3AD2" w:rsidRPr="0030511D" w:rsidRDefault="00EE3AD2" w:rsidP="000C7F6B">
            <w:pPr>
              <w:jc w:val="center"/>
              <w:textAlignment w:val="auto"/>
              <w:rPr>
                <w:rFonts w:ascii="Times New Roman" w:hAnsi="Times New Roman"/>
                <w:sz w:val="24"/>
                <w:szCs w:val="24"/>
              </w:rPr>
            </w:pPr>
          </w:p>
        </w:tc>
        <w:tc>
          <w:tcPr>
            <w:tcW w:w="992" w:type="dxa"/>
            <w:shd w:val="clear" w:color="auto" w:fill="FFFFFF" w:themeFill="background1"/>
          </w:tcPr>
          <w:p w14:paraId="6DC89DF2" w14:textId="77777777" w:rsidR="00EE3AD2" w:rsidRPr="0030511D" w:rsidRDefault="00EE3AD2" w:rsidP="000C7F6B">
            <w:pPr>
              <w:jc w:val="center"/>
              <w:textAlignment w:val="auto"/>
              <w:rPr>
                <w:rFonts w:ascii="Times New Roman" w:hAnsi="Times New Roman"/>
                <w:sz w:val="24"/>
                <w:szCs w:val="24"/>
              </w:rPr>
            </w:pPr>
          </w:p>
        </w:tc>
        <w:tc>
          <w:tcPr>
            <w:tcW w:w="992" w:type="dxa"/>
            <w:shd w:val="clear" w:color="auto" w:fill="FFFFFF" w:themeFill="background1"/>
          </w:tcPr>
          <w:p w14:paraId="5F10F7A4" w14:textId="77777777" w:rsidR="00EE3AD2" w:rsidRPr="0030511D" w:rsidRDefault="00EE3AD2" w:rsidP="000C7F6B">
            <w:pPr>
              <w:jc w:val="center"/>
              <w:textAlignment w:val="auto"/>
              <w:rPr>
                <w:rFonts w:ascii="Times New Roman" w:hAnsi="Times New Roman"/>
                <w:sz w:val="24"/>
                <w:szCs w:val="24"/>
              </w:rPr>
            </w:pPr>
          </w:p>
        </w:tc>
        <w:tc>
          <w:tcPr>
            <w:tcW w:w="992" w:type="dxa"/>
            <w:shd w:val="clear" w:color="auto" w:fill="FFFFFF" w:themeFill="background1"/>
          </w:tcPr>
          <w:p w14:paraId="4E6E6918" w14:textId="77777777" w:rsidR="00EE3AD2" w:rsidRPr="0030511D" w:rsidRDefault="00EE3AD2" w:rsidP="000C7F6B">
            <w:pPr>
              <w:jc w:val="center"/>
              <w:textAlignment w:val="auto"/>
              <w:rPr>
                <w:rFonts w:ascii="Times New Roman" w:hAnsi="Times New Roman"/>
                <w:sz w:val="24"/>
                <w:szCs w:val="24"/>
              </w:rPr>
            </w:pPr>
          </w:p>
        </w:tc>
        <w:tc>
          <w:tcPr>
            <w:tcW w:w="992" w:type="dxa"/>
            <w:shd w:val="clear" w:color="auto" w:fill="FFFFFF" w:themeFill="background1"/>
          </w:tcPr>
          <w:p w14:paraId="49F0A465" w14:textId="32DFCAA8" w:rsidR="00EE3AD2" w:rsidRPr="0030511D" w:rsidRDefault="00EE3AD2" w:rsidP="000C7F6B">
            <w:pPr>
              <w:jc w:val="center"/>
              <w:textAlignment w:val="auto"/>
              <w:rPr>
                <w:rFonts w:ascii="Times New Roman" w:hAnsi="Times New Roman"/>
                <w:sz w:val="24"/>
                <w:szCs w:val="24"/>
              </w:rPr>
            </w:pPr>
          </w:p>
        </w:tc>
        <w:tc>
          <w:tcPr>
            <w:tcW w:w="992" w:type="dxa"/>
            <w:shd w:val="clear" w:color="auto" w:fill="FFFFFF" w:themeFill="background1"/>
          </w:tcPr>
          <w:p w14:paraId="426AA885" w14:textId="48ED12A2" w:rsidR="00EE3AD2" w:rsidRPr="0030511D" w:rsidRDefault="00EE3AD2" w:rsidP="000C7F6B">
            <w:pPr>
              <w:jc w:val="center"/>
              <w:textAlignment w:val="auto"/>
              <w:rPr>
                <w:rFonts w:ascii="Times New Roman" w:hAnsi="Times New Roman"/>
                <w:sz w:val="24"/>
                <w:szCs w:val="24"/>
              </w:rPr>
            </w:pPr>
          </w:p>
        </w:tc>
        <w:tc>
          <w:tcPr>
            <w:tcW w:w="992" w:type="dxa"/>
            <w:shd w:val="clear" w:color="auto" w:fill="FFFFFF" w:themeFill="background1"/>
          </w:tcPr>
          <w:p w14:paraId="0477E147" w14:textId="3C05B7D8" w:rsidR="00EE3AD2" w:rsidRPr="0030511D" w:rsidRDefault="00EE3AD2" w:rsidP="000C7F6B">
            <w:pPr>
              <w:jc w:val="center"/>
              <w:textAlignment w:val="auto"/>
              <w:rPr>
                <w:rFonts w:ascii="Times New Roman" w:hAnsi="Times New Roman"/>
                <w:sz w:val="24"/>
                <w:szCs w:val="24"/>
              </w:rPr>
            </w:pPr>
          </w:p>
        </w:tc>
      </w:tr>
      <w:tr w:rsidR="00EE3AD2" w:rsidRPr="0030511D" w14:paraId="7F2B7CED" w14:textId="060A18EB" w:rsidTr="009B1CF1">
        <w:trPr>
          <w:trHeight w:val="640"/>
        </w:trPr>
        <w:tc>
          <w:tcPr>
            <w:tcW w:w="2234" w:type="dxa"/>
            <w:shd w:val="clear" w:color="auto" w:fill="D9D9D9" w:themeFill="background1" w:themeFillShade="D9"/>
            <w:vAlign w:val="center"/>
          </w:tcPr>
          <w:p w14:paraId="3E24E217" w14:textId="77777777" w:rsidR="00EE3AD2" w:rsidRPr="0030511D" w:rsidRDefault="00EE3AD2"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974" w:type="dxa"/>
            <w:gridSpan w:val="7"/>
            <w:shd w:val="clear" w:color="auto" w:fill="FFFFFF" w:themeFill="background1"/>
          </w:tcPr>
          <w:p w14:paraId="4C6AA4B8" w14:textId="10CFC1FF" w:rsidR="00EE3AD2" w:rsidRPr="0030511D" w:rsidRDefault="00EE3AD2" w:rsidP="000C7F6B">
            <w:pPr>
              <w:jc w:val="center"/>
              <w:textAlignment w:val="auto"/>
              <w:rPr>
                <w:rFonts w:ascii="Times New Roman" w:hAnsi="Times New Roman"/>
                <w:sz w:val="24"/>
                <w:szCs w:val="24"/>
              </w:rPr>
            </w:pPr>
          </w:p>
        </w:tc>
      </w:tr>
    </w:tbl>
    <w:p w14:paraId="61C22564" w14:textId="77777777" w:rsidR="00EE3AD2" w:rsidRDefault="00EE3AD2"/>
    <w:p w14:paraId="1D7C3A8B" w14:textId="278AE5CD" w:rsidR="00D23161" w:rsidRPr="00AD0D74" w:rsidRDefault="007239D7">
      <w:pPr>
        <w:rPr>
          <w:rFonts w:ascii="Times New Roman" w:hAnsi="Times New Roman"/>
          <w:b/>
          <w:bCs/>
          <w:sz w:val="24"/>
          <w:szCs w:val="24"/>
        </w:rPr>
      </w:pPr>
      <w:r>
        <w:rPr>
          <w:rFonts w:ascii="Times New Roman" w:hAnsi="Times New Roman"/>
          <w:b/>
          <w:bCs/>
          <w:sz w:val="24"/>
          <w:szCs w:val="24"/>
        </w:rPr>
        <w:br w:type="page"/>
      </w:r>
    </w:p>
    <w:p w14:paraId="5CDF1AA7" w14:textId="77777777" w:rsidR="006F09CC" w:rsidRDefault="006F09CC"/>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32605D3F" w14:textId="77777777" w:rsidR="00223651" w:rsidRDefault="00223651">
      <w:pPr>
        <w:pStyle w:val="prastasis1"/>
        <w:rPr>
          <w:rFonts w:ascii="Times New Roman" w:hAnsi="Times New Roman"/>
          <w:strike/>
          <w:sz w:val="24"/>
          <w:szCs w:val="24"/>
        </w:rPr>
      </w:pPr>
    </w:p>
    <w:p w14:paraId="01390462" w14:textId="77777777" w:rsidR="00625F14" w:rsidRPr="0030511D" w:rsidRDefault="00625F14">
      <w:pPr>
        <w:pStyle w:val="prastasis1"/>
        <w:rPr>
          <w:rFonts w:ascii="Times New Roman" w:hAnsi="Times New Roman"/>
          <w:strike/>
          <w:sz w:val="24"/>
          <w:szCs w:val="24"/>
        </w:rPr>
      </w:pPr>
    </w:p>
    <w:p w14:paraId="75CF0052" w14:textId="77777777" w:rsidR="001256C1" w:rsidRPr="0030511D" w:rsidRDefault="001256C1">
      <w:pPr>
        <w:pStyle w:val="prastasis1"/>
        <w:rPr>
          <w:rFonts w:ascii="Times New Roman" w:hAnsi="Times New Roman"/>
          <w:sz w:val="24"/>
          <w:szCs w:val="24"/>
        </w:rPr>
      </w:pPr>
    </w:p>
    <w:p w14:paraId="214C438D" w14:textId="77777777" w:rsidR="001256C1" w:rsidRDefault="00233AA9" w:rsidP="00625F14">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0C40AC80" w14:textId="77777777" w:rsidR="00625F14" w:rsidRDefault="00625F14" w:rsidP="00625F14">
      <w:pPr>
        <w:pStyle w:val="prastasis1"/>
        <w:suppressAutoHyphens w:val="0"/>
        <w:jc w:val="center"/>
        <w:rPr>
          <w:rStyle w:val="Numatytasispastraiposriftas1"/>
          <w:rFonts w:ascii="Times New Roman" w:hAnsi="Times New Roman"/>
          <w:sz w:val="24"/>
          <w:szCs w:val="24"/>
        </w:rPr>
      </w:pPr>
    </w:p>
    <w:p w14:paraId="23465E39" w14:textId="77777777" w:rsidR="00625F14" w:rsidRPr="0030511D" w:rsidRDefault="00625F14" w:rsidP="00625F14">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1216DB58" w14:textId="77777777" w:rsidR="00625F14" w:rsidRPr="00625F14" w:rsidRDefault="00625F14" w:rsidP="00625F14">
      <w:pPr>
        <w:jc w:val="center"/>
      </w:pPr>
    </w:p>
    <w:sectPr w:rsidR="00625F14" w:rsidRPr="00625F14">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3A46" w14:textId="77777777" w:rsidR="00F80511" w:rsidRDefault="00F80511">
      <w:pPr>
        <w:spacing w:after="0"/>
      </w:pPr>
      <w:r>
        <w:separator/>
      </w:r>
    </w:p>
  </w:endnote>
  <w:endnote w:type="continuationSeparator" w:id="0">
    <w:p w14:paraId="547E6394" w14:textId="77777777" w:rsidR="00F80511" w:rsidRDefault="00F80511">
      <w:pPr>
        <w:spacing w:after="0"/>
      </w:pPr>
      <w:r>
        <w:continuationSeparator/>
      </w:r>
    </w:p>
  </w:endnote>
  <w:endnote w:type="continuationNotice" w:id="1">
    <w:p w14:paraId="2D0C540D" w14:textId="77777777" w:rsidR="00F80511" w:rsidRDefault="00F805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4A7C" w14:textId="77777777" w:rsidR="00F80511" w:rsidRDefault="00F80511">
      <w:pPr>
        <w:spacing w:after="0"/>
      </w:pPr>
      <w:r>
        <w:rPr>
          <w:color w:val="000000"/>
        </w:rPr>
        <w:separator/>
      </w:r>
    </w:p>
  </w:footnote>
  <w:footnote w:type="continuationSeparator" w:id="0">
    <w:p w14:paraId="1B504EBF" w14:textId="77777777" w:rsidR="00F80511" w:rsidRDefault="00F80511">
      <w:pPr>
        <w:spacing w:after="0"/>
      </w:pPr>
      <w:r>
        <w:continuationSeparator/>
      </w:r>
    </w:p>
  </w:footnote>
  <w:footnote w:type="continuationNotice" w:id="1">
    <w:p w14:paraId="0D21C85E" w14:textId="77777777" w:rsidR="00F80511" w:rsidRDefault="00F805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042D7"/>
    <w:rsid w:val="00032A0E"/>
    <w:rsid w:val="000431CC"/>
    <w:rsid w:val="00045C7D"/>
    <w:rsid w:val="00062478"/>
    <w:rsid w:val="0009043B"/>
    <w:rsid w:val="00092F29"/>
    <w:rsid w:val="000A2800"/>
    <w:rsid w:val="000A2F7F"/>
    <w:rsid w:val="000B429B"/>
    <w:rsid w:val="000E091A"/>
    <w:rsid w:val="001069BC"/>
    <w:rsid w:val="001109EC"/>
    <w:rsid w:val="001256C1"/>
    <w:rsid w:val="00130FC6"/>
    <w:rsid w:val="00135D12"/>
    <w:rsid w:val="001361A8"/>
    <w:rsid w:val="001419AD"/>
    <w:rsid w:val="0014229E"/>
    <w:rsid w:val="00144BAB"/>
    <w:rsid w:val="00145B52"/>
    <w:rsid w:val="001504C8"/>
    <w:rsid w:val="00160D17"/>
    <w:rsid w:val="00182DDB"/>
    <w:rsid w:val="0018725B"/>
    <w:rsid w:val="001A1B9A"/>
    <w:rsid w:val="001B6DF8"/>
    <w:rsid w:val="001E1389"/>
    <w:rsid w:val="001F1EE3"/>
    <w:rsid w:val="0020051B"/>
    <w:rsid w:val="002007E6"/>
    <w:rsid w:val="00203C1A"/>
    <w:rsid w:val="002063FA"/>
    <w:rsid w:val="002114F6"/>
    <w:rsid w:val="00215676"/>
    <w:rsid w:val="00223651"/>
    <w:rsid w:val="00233AA9"/>
    <w:rsid w:val="00234A05"/>
    <w:rsid w:val="00235F62"/>
    <w:rsid w:val="00241902"/>
    <w:rsid w:val="002430FD"/>
    <w:rsid w:val="0025404D"/>
    <w:rsid w:val="0025558F"/>
    <w:rsid w:val="00260E66"/>
    <w:rsid w:val="00276081"/>
    <w:rsid w:val="00285E15"/>
    <w:rsid w:val="00295D6D"/>
    <w:rsid w:val="00297046"/>
    <w:rsid w:val="002A16F1"/>
    <w:rsid w:val="002A5C73"/>
    <w:rsid w:val="002A5E58"/>
    <w:rsid w:val="002B4C7E"/>
    <w:rsid w:val="002B5298"/>
    <w:rsid w:val="002C72AF"/>
    <w:rsid w:val="002D60A2"/>
    <w:rsid w:val="00302059"/>
    <w:rsid w:val="0030511D"/>
    <w:rsid w:val="003319E3"/>
    <w:rsid w:val="00335BC5"/>
    <w:rsid w:val="003509A0"/>
    <w:rsid w:val="003546E9"/>
    <w:rsid w:val="00387ED5"/>
    <w:rsid w:val="00391995"/>
    <w:rsid w:val="00395FA2"/>
    <w:rsid w:val="003A4E91"/>
    <w:rsid w:val="003B19F2"/>
    <w:rsid w:val="003D4DCB"/>
    <w:rsid w:val="003F0ECF"/>
    <w:rsid w:val="0040176C"/>
    <w:rsid w:val="00410991"/>
    <w:rsid w:val="004362BC"/>
    <w:rsid w:val="00443EFA"/>
    <w:rsid w:val="0044451B"/>
    <w:rsid w:val="004456C9"/>
    <w:rsid w:val="004552D2"/>
    <w:rsid w:val="004633B6"/>
    <w:rsid w:val="00473AF1"/>
    <w:rsid w:val="004766FA"/>
    <w:rsid w:val="00483D94"/>
    <w:rsid w:val="00490E6C"/>
    <w:rsid w:val="004A5E99"/>
    <w:rsid w:val="004B1749"/>
    <w:rsid w:val="004C128B"/>
    <w:rsid w:val="004C514C"/>
    <w:rsid w:val="00500190"/>
    <w:rsid w:val="00503520"/>
    <w:rsid w:val="005267FE"/>
    <w:rsid w:val="00527FBE"/>
    <w:rsid w:val="00565DE8"/>
    <w:rsid w:val="00566F30"/>
    <w:rsid w:val="005779F2"/>
    <w:rsid w:val="005812D0"/>
    <w:rsid w:val="00584378"/>
    <w:rsid w:val="00597F3F"/>
    <w:rsid w:val="005B0B29"/>
    <w:rsid w:val="005B1135"/>
    <w:rsid w:val="005B2BCC"/>
    <w:rsid w:val="005B36B1"/>
    <w:rsid w:val="005B73E3"/>
    <w:rsid w:val="005C3E5C"/>
    <w:rsid w:val="005D07EC"/>
    <w:rsid w:val="005E311A"/>
    <w:rsid w:val="005F307A"/>
    <w:rsid w:val="00625F14"/>
    <w:rsid w:val="00627675"/>
    <w:rsid w:val="006322BA"/>
    <w:rsid w:val="006516F7"/>
    <w:rsid w:val="00663A1F"/>
    <w:rsid w:val="00672119"/>
    <w:rsid w:val="006802E9"/>
    <w:rsid w:val="0069589B"/>
    <w:rsid w:val="006A1A64"/>
    <w:rsid w:val="006A1FE0"/>
    <w:rsid w:val="006A4124"/>
    <w:rsid w:val="006B322B"/>
    <w:rsid w:val="006B75F3"/>
    <w:rsid w:val="006C1EA3"/>
    <w:rsid w:val="006C6A81"/>
    <w:rsid w:val="006D1EE8"/>
    <w:rsid w:val="006D3B74"/>
    <w:rsid w:val="006F09CC"/>
    <w:rsid w:val="006F4F18"/>
    <w:rsid w:val="00707501"/>
    <w:rsid w:val="00707889"/>
    <w:rsid w:val="00713808"/>
    <w:rsid w:val="0071762F"/>
    <w:rsid w:val="00720E5F"/>
    <w:rsid w:val="007239D7"/>
    <w:rsid w:val="0073701A"/>
    <w:rsid w:val="0074314D"/>
    <w:rsid w:val="00751E27"/>
    <w:rsid w:val="00756777"/>
    <w:rsid w:val="00777FE8"/>
    <w:rsid w:val="0078785F"/>
    <w:rsid w:val="007A4B06"/>
    <w:rsid w:val="007B00D0"/>
    <w:rsid w:val="007B1787"/>
    <w:rsid w:val="007B1B07"/>
    <w:rsid w:val="007B43F9"/>
    <w:rsid w:val="007B6A16"/>
    <w:rsid w:val="007B74A4"/>
    <w:rsid w:val="007B7CEC"/>
    <w:rsid w:val="007C6A6C"/>
    <w:rsid w:val="007C6FB6"/>
    <w:rsid w:val="007D1423"/>
    <w:rsid w:val="007D7D8C"/>
    <w:rsid w:val="007F280A"/>
    <w:rsid w:val="007F747A"/>
    <w:rsid w:val="00800B5E"/>
    <w:rsid w:val="00801BF6"/>
    <w:rsid w:val="00801CF6"/>
    <w:rsid w:val="008172A2"/>
    <w:rsid w:val="00825A80"/>
    <w:rsid w:val="00830997"/>
    <w:rsid w:val="008352C1"/>
    <w:rsid w:val="00836CE1"/>
    <w:rsid w:val="008427BA"/>
    <w:rsid w:val="008427ED"/>
    <w:rsid w:val="008470FA"/>
    <w:rsid w:val="008778CD"/>
    <w:rsid w:val="00880A5C"/>
    <w:rsid w:val="00885D2C"/>
    <w:rsid w:val="0088670D"/>
    <w:rsid w:val="00893E75"/>
    <w:rsid w:val="0089594D"/>
    <w:rsid w:val="008A2C41"/>
    <w:rsid w:val="008F7617"/>
    <w:rsid w:val="0090350B"/>
    <w:rsid w:val="00922E91"/>
    <w:rsid w:val="00926C88"/>
    <w:rsid w:val="009300FD"/>
    <w:rsid w:val="009362AF"/>
    <w:rsid w:val="00952795"/>
    <w:rsid w:val="00975AD0"/>
    <w:rsid w:val="009852EA"/>
    <w:rsid w:val="0098532A"/>
    <w:rsid w:val="009A0642"/>
    <w:rsid w:val="009A0EF2"/>
    <w:rsid w:val="009C2158"/>
    <w:rsid w:val="009E578D"/>
    <w:rsid w:val="009F6F73"/>
    <w:rsid w:val="00A001B7"/>
    <w:rsid w:val="00A25C9F"/>
    <w:rsid w:val="00A46DDD"/>
    <w:rsid w:val="00A567D8"/>
    <w:rsid w:val="00A715D8"/>
    <w:rsid w:val="00A71F46"/>
    <w:rsid w:val="00A723EE"/>
    <w:rsid w:val="00A87F92"/>
    <w:rsid w:val="00A948F1"/>
    <w:rsid w:val="00AA08A1"/>
    <w:rsid w:val="00AC133B"/>
    <w:rsid w:val="00AD0CEB"/>
    <w:rsid w:val="00AD0D74"/>
    <w:rsid w:val="00AE325D"/>
    <w:rsid w:val="00B04601"/>
    <w:rsid w:val="00B12EFE"/>
    <w:rsid w:val="00B1624F"/>
    <w:rsid w:val="00B33337"/>
    <w:rsid w:val="00B425F9"/>
    <w:rsid w:val="00B77205"/>
    <w:rsid w:val="00B81E32"/>
    <w:rsid w:val="00B96A2D"/>
    <w:rsid w:val="00B97A81"/>
    <w:rsid w:val="00BA007E"/>
    <w:rsid w:val="00BA1F6B"/>
    <w:rsid w:val="00BA7675"/>
    <w:rsid w:val="00BB457E"/>
    <w:rsid w:val="00BB4FC9"/>
    <w:rsid w:val="00BD523E"/>
    <w:rsid w:val="00BF1BFC"/>
    <w:rsid w:val="00BF7A42"/>
    <w:rsid w:val="00C01644"/>
    <w:rsid w:val="00C47505"/>
    <w:rsid w:val="00C65E70"/>
    <w:rsid w:val="00C942A9"/>
    <w:rsid w:val="00C95701"/>
    <w:rsid w:val="00CA191E"/>
    <w:rsid w:val="00CB183F"/>
    <w:rsid w:val="00CF64DF"/>
    <w:rsid w:val="00D03E39"/>
    <w:rsid w:val="00D2170C"/>
    <w:rsid w:val="00D2238C"/>
    <w:rsid w:val="00D23161"/>
    <w:rsid w:val="00D2468F"/>
    <w:rsid w:val="00D27E2E"/>
    <w:rsid w:val="00D47047"/>
    <w:rsid w:val="00D60C33"/>
    <w:rsid w:val="00D66B16"/>
    <w:rsid w:val="00DA135C"/>
    <w:rsid w:val="00DA2298"/>
    <w:rsid w:val="00DA266F"/>
    <w:rsid w:val="00DD5304"/>
    <w:rsid w:val="00DD711E"/>
    <w:rsid w:val="00DE5402"/>
    <w:rsid w:val="00DF0E62"/>
    <w:rsid w:val="00DF43FA"/>
    <w:rsid w:val="00DF7EC4"/>
    <w:rsid w:val="00E17092"/>
    <w:rsid w:val="00E23CE2"/>
    <w:rsid w:val="00E5697D"/>
    <w:rsid w:val="00E7516F"/>
    <w:rsid w:val="00E823D2"/>
    <w:rsid w:val="00EA130F"/>
    <w:rsid w:val="00EA62A5"/>
    <w:rsid w:val="00EB1FBD"/>
    <w:rsid w:val="00EB7C54"/>
    <w:rsid w:val="00EC2DEE"/>
    <w:rsid w:val="00ED3B30"/>
    <w:rsid w:val="00EE3AD2"/>
    <w:rsid w:val="00EE5AFD"/>
    <w:rsid w:val="00EF647D"/>
    <w:rsid w:val="00F27DCF"/>
    <w:rsid w:val="00F353C7"/>
    <w:rsid w:val="00F51D29"/>
    <w:rsid w:val="00F80511"/>
    <w:rsid w:val="00FA1681"/>
    <w:rsid w:val="00FA2AA1"/>
    <w:rsid w:val="00FB113D"/>
    <w:rsid w:val="00FB3B17"/>
    <w:rsid w:val="00FB68E6"/>
    <w:rsid w:val="00FC3E21"/>
    <w:rsid w:val="00FC3EC2"/>
    <w:rsid w:val="00FE1E30"/>
    <w:rsid w:val="00FF5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2A4DA-34A8-47D5-AD72-05E4FABA1E9F}">
  <ds:schemaRefs>
    <ds:schemaRef ds:uri="http://schemas.microsoft.com/sharepoint/v3/contenttype/forms"/>
  </ds:schemaRefs>
</ds:datastoreItem>
</file>

<file path=customXml/itemProps2.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2353</Words>
  <Characters>1342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6</cp:revision>
  <cp:lastPrinted>2020-01-28T17:18:00Z</cp:lastPrinted>
  <dcterms:created xsi:type="dcterms:W3CDTF">2025-07-07T06:17:00Z</dcterms:created>
  <dcterms:modified xsi:type="dcterms:W3CDTF">2025-07-14T05:33:00Z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